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033" w:type="dxa"/>
        <w:tblLook w:val="04A0" w:firstRow="1" w:lastRow="0" w:firstColumn="1" w:lastColumn="0" w:noHBand="0" w:noVBand="1"/>
      </w:tblPr>
      <w:tblGrid>
        <w:gridCol w:w="10033"/>
      </w:tblGrid>
      <w:tr w:rsidR="00FF6D8A" w14:paraId="2B8B7CC5" w14:textId="77777777" w:rsidTr="00FB744B">
        <w:trPr>
          <w:trHeight w:val="278"/>
        </w:trPr>
        <w:tc>
          <w:tcPr>
            <w:tcW w:w="10033" w:type="dxa"/>
            <w:shd w:val="clear" w:color="auto" w:fill="D9D9D9" w:themeFill="background1" w:themeFillShade="D9"/>
          </w:tcPr>
          <w:p w14:paraId="2651CF53" w14:textId="77777777" w:rsidR="00FF6D8A" w:rsidRPr="006A0308" w:rsidRDefault="00FF6D8A" w:rsidP="007159AC">
            <w:pPr>
              <w:pStyle w:val="NormalWeb"/>
              <w:jc w:val="center"/>
              <w:rPr>
                <w:b/>
                <w:bCs/>
              </w:rPr>
            </w:pPr>
            <w:r w:rsidRPr="006A0308">
              <w:rPr>
                <w:b/>
                <w:bCs/>
              </w:rPr>
              <w:t>Research  Data</w:t>
            </w:r>
          </w:p>
        </w:tc>
      </w:tr>
      <w:tr w:rsidR="00FF6D8A" w14:paraId="275D0609" w14:textId="77777777" w:rsidTr="00FB744B">
        <w:trPr>
          <w:trHeight w:val="1101"/>
        </w:trPr>
        <w:tc>
          <w:tcPr>
            <w:tcW w:w="10033" w:type="dxa"/>
          </w:tcPr>
          <w:p w14:paraId="213E4E56" w14:textId="77777777" w:rsidR="00FF6D8A" w:rsidRDefault="00FF6D8A" w:rsidP="007159AC">
            <w:pPr>
              <w:rPr>
                <w:rFonts w:asciiTheme="majorBidi" w:hAnsiTheme="majorBidi" w:cstheme="majorBidi"/>
                <w:lang w:val="en-GB"/>
              </w:rPr>
            </w:pPr>
            <w:r w:rsidRPr="006A0308">
              <w:rPr>
                <w:rFonts w:asciiTheme="majorBidi" w:hAnsiTheme="majorBidi" w:cstheme="majorBidi"/>
                <w:b/>
                <w:bCs/>
                <w:lang w:val="en-GB"/>
              </w:rPr>
              <w:t xml:space="preserve">Project Title: </w:t>
            </w:r>
            <w:r w:rsidRPr="006A0308">
              <w:rPr>
                <w:rFonts w:asciiTheme="majorBidi" w:hAnsiTheme="majorBidi" w:cstheme="majorBidi"/>
                <w:lang w:val="en-GB"/>
              </w:rPr>
              <w:t>Knowledge Taxonomy Of Social Development Elements For Special Needs Community: Risalah Nur Perspective</w:t>
            </w:r>
          </w:p>
          <w:p w14:paraId="6E4FF8A1" w14:textId="77777777" w:rsidR="00FF6D8A" w:rsidRPr="00F51019" w:rsidRDefault="00FF6D8A" w:rsidP="007159AC">
            <w:pPr>
              <w:rPr>
                <w:rFonts w:asciiTheme="majorBidi" w:hAnsiTheme="majorBidi" w:cstheme="majorBidi"/>
                <w:b/>
                <w:bCs/>
                <w:lang w:val="en-GB"/>
              </w:rPr>
            </w:pPr>
            <w:r w:rsidRPr="00F51019">
              <w:rPr>
                <w:rFonts w:asciiTheme="majorBidi" w:hAnsiTheme="majorBidi" w:cstheme="majorBidi"/>
                <w:b/>
                <w:bCs/>
                <w:lang w:val="en-GB"/>
              </w:rPr>
              <w:t xml:space="preserve">Name/ Creator (PI): </w:t>
            </w:r>
            <w:r w:rsidRPr="00F51019">
              <w:rPr>
                <w:rFonts w:asciiTheme="majorBidi" w:hAnsiTheme="majorBidi" w:cstheme="majorBidi"/>
                <w:lang w:val="en-GB"/>
              </w:rPr>
              <w:t>Dr</w:t>
            </w:r>
            <w:r w:rsidRPr="00F51019">
              <w:rPr>
                <w:rFonts w:asciiTheme="majorBidi" w:hAnsiTheme="majorBidi" w:cstheme="majorBidi"/>
                <w:b/>
                <w:bCs/>
                <w:lang w:val="en-GB"/>
              </w:rPr>
              <w:t xml:space="preserve">. </w:t>
            </w:r>
            <w:r w:rsidRPr="00F51019">
              <w:rPr>
                <w:rFonts w:asciiTheme="majorBidi" w:hAnsiTheme="majorBidi" w:cstheme="majorBidi"/>
                <w:lang w:val="en-GB"/>
              </w:rPr>
              <w:t>Siti Fatimah Bt Mohd Tawil</w:t>
            </w:r>
          </w:p>
          <w:p w14:paraId="0D022BF5" w14:textId="77777777" w:rsidR="00FF6D8A" w:rsidRPr="00F51019" w:rsidRDefault="00FF6D8A" w:rsidP="007159AC">
            <w:pPr>
              <w:rPr>
                <w:rFonts w:cstheme="minorHAnsi"/>
                <w:b/>
                <w:bCs/>
                <w:sz w:val="22"/>
                <w:szCs w:val="22"/>
                <w:lang w:val="en-GB"/>
              </w:rPr>
            </w:pPr>
            <w:r w:rsidRPr="00F51019">
              <w:rPr>
                <w:rFonts w:asciiTheme="majorBidi" w:hAnsiTheme="majorBidi" w:cstheme="majorBidi"/>
                <w:b/>
                <w:bCs/>
                <w:lang w:val="en-GB"/>
              </w:rPr>
              <w:t xml:space="preserve">E-mail: </w:t>
            </w:r>
            <w:r w:rsidRPr="00F51019">
              <w:rPr>
                <w:rFonts w:asciiTheme="majorBidi" w:hAnsiTheme="majorBidi" w:cstheme="majorBidi"/>
                <w:lang w:val="en-GB"/>
              </w:rPr>
              <w:t>sitifatimah.mt@usim.edu.my</w:t>
            </w:r>
          </w:p>
        </w:tc>
      </w:tr>
    </w:tbl>
    <w:p w14:paraId="08A462F3" w14:textId="77777777" w:rsidR="00867DF6" w:rsidRDefault="00867DF6" w:rsidP="004D3654">
      <w:pPr>
        <w:jc w:val="center"/>
        <w:rPr>
          <w:rFonts w:ascii="Century Gothic" w:hAnsi="Century Gothic"/>
        </w:rPr>
      </w:pPr>
    </w:p>
    <w:p w14:paraId="76803E5D" w14:textId="08A3A2AC" w:rsidR="006D787D" w:rsidRPr="00FF6D8A" w:rsidRDefault="004D3654" w:rsidP="004D3654">
      <w:pPr>
        <w:jc w:val="center"/>
        <w:rPr>
          <w:rFonts w:asciiTheme="majorBidi" w:hAnsiTheme="majorBidi" w:cstheme="majorBidi"/>
          <w:b/>
          <w:bCs/>
        </w:rPr>
      </w:pPr>
      <w:r w:rsidRPr="00FF6D8A">
        <w:rPr>
          <w:rFonts w:asciiTheme="majorBidi" w:hAnsiTheme="majorBidi" w:cstheme="majorBidi"/>
          <w:b/>
          <w:bCs/>
        </w:rPr>
        <w:t>SENARAI REPOSITORI</w:t>
      </w:r>
    </w:p>
    <w:p w14:paraId="50D6D253" w14:textId="5C4F9CD5" w:rsidR="004D3654" w:rsidRPr="00867DF6" w:rsidRDefault="004D3654">
      <w:pPr>
        <w:rPr>
          <w:rFonts w:asciiTheme="majorBidi" w:hAnsiTheme="majorBidi" w:cstheme="majorBidi"/>
        </w:rPr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2547"/>
        <w:gridCol w:w="3118"/>
        <w:gridCol w:w="4536"/>
      </w:tblGrid>
      <w:tr w:rsidR="004D3654" w:rsidRPr="00867DF6" w14:paraId="25C3C001" w14:textId="77777777" w:rsidTr="00AC0008">
        <w:tc>
          <w:tcPr>
            <w:tcW w:w="2547" w:type="dxa"/>
            <w:shd w:val="clear" w:color="auto" w:fill="BDD6EE" w:themeFill="accent5" w:themeFillTint="66"/>
          </w:tcPr>
          <w:p w14:paraId="6EF5A666" w14:textId="77777777" w:rsidR="004D3654" w:rsidRPr="00867DF6" w:rsidRDefault="004D3654" w:rsidP="007D2142">
            <w:pPr>
              <w:jc w:val="center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</w:rPr>
              <w:t xml:space="preserve">Ayat2 Kauniyah </w:t>
            </w:r>
          </w:p>
          <w:p w14:paraId="45891467" w14:textId="60FD9A54" w:rsidR="004D3654" w:rsidRPr="00867DF6" w:rsidRDefault="004D3654" w:rsidP="004D3654">
            <w:pPr>
              <w:jc w:val="center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</w:rPr>
              <w:t>(Surah+ Nombor Ayat)</w:t>
            </w:r>
          </w:p>
        </w:tc>
        <w:tc>
          <w:tcPr>
            <w:tcW w:w="3118" w:type="dxa"/>
            <w:shd w:val="clear" w:color="auto" w:fill="BDD6EE" w:themeFill="accent5" w:themeFillTint="66"/>
          </w:tcPr>
          <w:p w14:paraId="20421369" w14:textId="77777777" w:rsidR="004D3654" w:rsidRPr="00867DF6" w:rsidRDefault="004D3654" w:rsidP="007D2142">
            <w:pPr>
              <w:jc w:val="center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</w:rPr>
              <w:t xml:space="preserve">Sumber - Risalah Nur (Nama Kitab: </w:t>
            </w:r>
          </w:p>
          <w:p w14:paraId="36E08790" w14:textId="1C3E61FE" w:rsidR="004D3654" w:rsidRPr="00867DF6" w:rsidRDefault="004D3654" w:rsidP="007D2142">
            <w:pPr>
              <w:jc w:val="center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</w:rPr>
              <w:t>cth: Lamaa’at, Pedoman Masa Muda dll.)</w:t>
            </w:r>
          </w:p>
        </w:tc>
        <w:tc>
          <w:tcPr>
            <w:tcW w:w="4536" w:type="dxa"/>
            <w:shd w:val="clear" w:color="auto" w:fill="BDD6EE" w:themeFill="accent5" w:themeFillTint="66"/>
            <w:vAlign w:val="center"/>
          </w:tcPr>
          <w:p w14:paraId="5EBD787A" w14:textId="48991A75" w:rsidR="004D3654" w:rsidRPr="00867DF6" w:rsidRDefault="004D3654" w:rsidP="007D2142">
            <w:pPr>
              <w:jc w:val="center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</w:rPr>
              <w:t>Fokus Diskusi</w:t>
            </w:r>
            <w:r w:rsidR="009E2699" w:rsidRPr="00867DF6">
              <w:rPr>
                <w:rFonts w:asciiTheme="majorBidi" w:hAnsiTheme="majorBidi" w:cstheme="majorBidi"/>
              </w:rPr>
              <w:t xml:space="preserve"> &amp; kunci hikmah/’ibrah kaca mata iman</w:t>
            </w:r>
          </w:p>
        </w:tc>
      </w:tr>
      <w:tr w:rsidR="004D3654" w:rsidRPr="00867DF6" w14:paraId="6BA767F3" w14:textId="77777777" w:rsidTr="00AC0008">
        <w:tc>
          <w:tcPr>
            <w:tcW w:w="2547" w:type="dxa"/>
          </w:tcPr>
          <w:p w14:paraId="0F49D00C" w14:textId="77777777" w:rsidR="004D3654" w:rsidRPr="00867DF6" w:rsidRDefault="00532E67" w:rsidP="0052368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</w:t>
            </w:r>
            <w:r w:rsidR="009E2699" w:rsidRPr="00867DF6">
              <w:rPr>
                <w:rFonts w:asciiTheme="majorBidi" w:hAnsiTheme="majorBidi" w:cstheme="majorBidi"/>
                <w:b/>
                <w:bCs/>
              </w:rPr>
              <w:t>l-</w:t>
            </w:r>
            <w:r w:rsidR="0052368F" w:rsidRPr="00867DF6">
              <w:rPr>
                <w:rFonts w:asciiTheme="majorBidi" w:hAnsiTheme="majorBidi" w:cstheme="majorBidi"/>
                <w:b/>
                <w:bCs/>
              </w:rPr>
              <w:t>Baqarah</w:t>
            </w:r>
            <w:r w:rsidRPr="00867DF6">
              <w:rPr>
                <w:rFonts w:asciiTheme="majorBidi" w:hAnsiTheme="majorBidi" w:cstheme="majorBidi"/>
                <w:b/>
                <w:bCs/>
              </w:rPr>
              <w:t>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52368F" w:rsidRPr="00867DF6">
              <w:rPr>
                <w:rFonts w:asciiTheme="majorBidi" w:hAnsiTheme="majorBidi" w:cstheme="majorBidi"/>
              </w:rPr>
              <w:t>60</w:t>
            </w:r>
          </w:p>
          <w:p w14:paraId="61A9BE7A" w14:textId="2AF83659" w:rsidR="000A61C0" w:rsidRPr="00867DF6" w:rsidRDefault="000A61C0" w:rsidP="00CE5120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47FD3F89" w14:textId="0FA8EDD7" w:rsidR="004D3654" w:rsidRPr="00867DF6" w:rsidRDefault="0052368F" w:rsidP="0052368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Pertama</w:t>
            </w:r>
          </w:p>
        </w:tc>
        <w:tc>
          <w:tcPr>
            <w:tcW w:w="4536" w:type="dxa"/>
          </w:tcPr>
          <w:p w14:paraId="46EAC5E7" w14:textId="30DE2C6B" w:rsidR="006D6784" w:rsidRPr="00867DF6" w:rsidRDefault="00191356" w:rsidP="0036494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061289" w:rsidRPr="00867DF6">
              <w:rPr>
                <w:rFonts w:asciiTheme="majorBidi" w:hAnsiTheme="majorBidi" w:cstheme="majorBidi"/>
              </w:rPr>
              <w:t xml:space="preserve">Kejadian </w:t>
            </w:r>
            <w:r w:rsidRPr="00867DF6">
              <w:rPr>
                <w:rFonts w:asciiTheme="majorBidi" w:hAnsiTheme="majorBidi" w:cstheme="majorBidi"/>
              </w:rPr>
              <w:t>tumbuh-</w:t>
            </w:r>
            <w:r w:rsidR="00061289" w:rsidRPr="00867DF6">
              <w:rPr>
                <w:rFonts w:asciiTheme="majorBidi" w:hAnsiTheme="majorBidi" w:cstheme="majorBidi"/>
              </w:rPr>
              <w:t>tumbuhan</w:t>
            </w:r>
            <w:r w:rsidR="006D1B3B" w:rsidRPr="00867DF6">
              <w:rPr>
                <w:rFonts w:asciiTheme="majorBidi" w:hAnsiTheme="majorBidi" w:cstheme="majorBidi"/>
              </w:rPr>
              <w:t>/Kekuatan yang tidak luak dalam persandaran kepada Allah SWT</w:t>
            </w:r>
            <w:r w:rsidR="00CE5120" w:rsidRPr="00867DF6">
              <w:rPr>
                <w:rFonts w:asciiTheme="majorBidi" w:hAnsiTheme="majorBidi" w:cstheme="majorBidi"/>
              </w:rPr>
              <w:t>.</w:t>
            </w:r>
          </w:p>
          <w:p w14:paraId="597B5637" w14:textId="5BC5D874" w:rsidR="00191356" w:rsidRPr="00867DF6" w:rsidRDefault="00191356" w:rsidP="0036494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="006D1B3B" w:rsidRPr="00867DF6">
              <w:rPr>
                <w:rFonts w:asciiTheme="majorBidi" w:hAnsiTheme="majorBidi" w:cstheme="majorBidi"/>
              </w:rPr>
              <w:t xml:space="preserve"> Terdapat kekuatan dan keberkatan yang tidak luak dalam persandaran kepada Allah SWT.</w:t>
            </w:r>
          </w:p>
        </w:tc>
      </w:tr>
      <w:tr w:rsidR="004D3654" w:rsidRPr="00867DF6" w14:paraId="6EC47470" w14:textId="77777777" w:rsidTr="00AC0008">
        <w:tc>
          <w:tcPr>
            <w:tcW w:w="2547" w:type="dxa"/>
          </w:tcPr>
          <w:p w14:paraId="7B6E3689" w14:textId="77777777" w:rsidR="00061289" w:rsidRPr="00867DF6" w:rsidRDefault="00061289" w:rsidP="000A61C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Al-Anbiya:</w:t>
            </w:r>
            <w:r w:rsidRPr="00867DF6">
              <w:rPr>
                <w:rFonts w:asciiTheme="majorBidi" w:hAnsiTheme="majorBidi" w:cstheme="majorBidi"/>
              </w:rPr>
              <w:t xml:space="preserve"> 69</w:t>
            </w:r>
          </w:p>
          <w:p w14:paraId="104BCBAB" w14:textId="4E2F2380" w:rsidR="004D3654" w:rsidRPr="00867DF6" w:rsidRDefault="004D3654" w:rsidP="000A61C0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46D1124C" w14:textId="67CD8691" w:rsidR="004D3654" w:rsidRPr="00867DF6" w:rsidRDefault="00191356" w:rsidP="0036494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Pertama</w:t>
            </w:r>
          </w:p>
        </w:tc>
        <w:tc>
          <w:tcPr>
            <w:tcW w:w="4536" w:type="dxa"/>
          </w:tcPr>
          <w:p w14:paraId="668C4D99" w14:textId="730E2C9A" w:rsidR="006D1B3B" w:rsidRPr="00867DF6" w:rsidRDefault="006D1B3B" w:rsidP="006D1B3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Kejadian tumbuh-tumbuhan</w:t>
            </w:r>
            <w:r w:rsidR="00CE5120" w:rsidRPr="00867DF6">
              <w:rPr>
                <w:rFonts w:asciiTheme="majorBidi" w:hAnsiTheme="majorBidi" w:cstheme="majorBidi"/>
              </w:rPr>
              <w:t>.</w:t>
            </w:r>
          </w:p>
          <w:p w14:paraId="5DB7C9C5" w14:textId="66F2908C" w:rsidR="009E2699" w:rsidRPr="00867DF6" w:rsidRDefault="006D1B3B" w:rsidP="006D1B3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Seluruh makhluk Allah bergerak dengan nama Allah SWT.</w:t>
            </w:r>
          </w:p>
        </w:tc>
      </w:tr>
      <w:tr w:rsidR="004D3654" w:rsidRPr="00867DF6" w14:paraId="1E843FA6" w14:textId="77777777" w:rsidTr="00AC0008">
        <w:tc>
          <w:tcPr>
            <w:tcW w:w="2547" w:type="dxa"/>
          </w:tcPr>
          <w:p w14:paraId="01B3DFC8" w14:textId="0DB4775D" w:rsidR="004D3654" w:rsidRPr="00867DF6" w:rsidRDefault="00581D6C" w:rsidP="0036494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Al-Baqarah:</w:t>
            </w:r>
            <w:r w:rsidRPr="00867DF6">
              <w:rPr>
                <w:rFonts w:asciiTheme="majorBidi" w:hAnsiTheme="majorBidi" w:cstheme="majorBidi"/>
              </w:rPr>
              <w:t xml:space="preserve"> 3</w:t>
            </w:r>
          </w:p>
        </w:tc>
        <w:tc>
          <w:tcPr>
            <w:tcW w:w="3118" w:type="dxa"/>
          </w:tcPr>
          <w:p w14:paraId="6C9CAF21" w14:textId="3CB71312" w:rsidR="004D3654" w:rsidRPr="00867DF6" w:rsidRDefault="00581D6C" w:rsidP="0036494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Kedua</w:t>
            </w:r>
          </w:p>
        </w:tc>
        <w:tc>
          <w:tcPr>
            <w:tcW w:w="4536" w:type="dxa"/>
          </w:tcPr>
          <w:p w14:paraId="76F78E35" w14:textId="548193B4" w:rsidR="00581D6C" w:rsidRPr="00867DF6" w:rsidRDefault="00581D6C" w:rsidP="00581D6C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Dalam iman itu terdapat kebahagian dan kenikmatan</w:t>
            </w:r>
            <w:r w:rsidR="00CE5120" w:rsidRPr="00867DF6">
              <w:rPr>
                <w:rFonts w:asciiTheme="majorBidi" w:hAnsiTheme="majorBidi" w:cstheme="majorBidi"/>
              </w:rPr>
              <w:t>.</w:t>
            </w:r>
            <w:r w:rsidR="00AC0008" w:rsidRPr="00867DF6">
              <w:rPr>
                <w:rFonts w:asciiTheme="majorBidi" w:hAnsiTheme="majorBidi" w:cstheme="majorBidi"/>
              </w:rPr>
              <w:t xml:space="preserve"> </w:t>
            </w:r>
            <w:r w:rsidR="00AC0008" w:rsidRPr="00867DF6">
              <w:rPr>
                <w:rFonts w:asciiTheme="majorBidi" w:hAnsiTheme="majorBidi" w:cstheme="majorBidi"/>
                <w:highlight w:val="yellow"/>
              </w:rPr>
              <w:t>(Perumpamaan yang disampaikan menggambarkan ayat2 kaun</w:t>
            </w:r>
            <w:r w:rsidR="00EB464D" w:rsidRPr="00867DF6">
              <w:rPr>
                <w:rFonts w:asciiTheme="majorBidi" w:hAnsiTheme="majorBidi" w:cstheme="majorBidi"/>
                <w:highlight w:val="yellow"/>
              </w:rPr>
              <w:t>i</w:t>
            </w:r>
            <w:r w:rsidR="00AC0008" w:rsidRPr="00867DF6">
              <w:rPr>
                <w:rFonts w:asciiTheme="majorBidi" w:hAnsiTheme="majorBidi" w:cstheme="majorBidi"/>
                <w:highlight w:val="yellow"/>
              </w:rPr>
              <w:t>yah)</w:t>
            </w:r>
          </w:p>
          <w:p w14:paraId="51F77D06" w14:textId="1271AF95" w:rsidR="004D3654" w:rsidRPr="00867DF6" w:rsidRDefault="00581D6C" w:rsidP="00CE512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Segala entiti di alam semesta ini dari yang terkecil hingga yang terbesar merupakan cermin yang merefleksikan nama-nama Sang Pencipta Yang Maha Agung jika dipandang dengan kaca mata iman.</w:t>
            </w:r>
          </w:p>
        </w:tc>
      </w:tr>
      <w:tr w:rsidR="00CE5120" w:rsidRPr="00867DF6" w14:paraId="2398E038" w14:textId="77777777" w:rsidTr="00AC0008">
        <w:tc>
          <w:tcPr>
            <w:tcW w:w="2547" w:type="dxa"/>
          </w:tcPr>
          <w:p w14:paraId="528A8F6E" w14:textId="1B43675A" w:rsidR="00CE5120" w:rsidRPr="00867DF6" w:rsidRDefault="00CE5120" w:rsidP="00CE512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Al-Baqarah:</w:t>
            </w:r>
            <w:r w:rsidRPr="00867DF6">
              <w:rPr>
                <w:rFonts w:asciiTheme="majorBidi" w:hAnsiTheme="majorBidi" w:cstheme="majorBidi"/>
              </w:rPr>
              <w:t xml:space="preserve"> 21</w:t>
            </w:r>
          </w:p>
        </w:tc>
        <w:tc>
          <w:tcPr>
            <w:tcW w:w="3118" w:type="dxa"/>
          </w:tcPr>
          <w:p w14:paraId="28AD5DC8" w14:textId="606C2059" w:rsidR="00CE5120" w:rsidRPr="00867DF6" w:rsidRDefault="00CE5120" w:rsidP="00CE512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Ketiga</w:t>
            </w:r>
          </w:p>
        </w:tc>
        <w:tc>
          <w:tcPr>
            <w:tcW w:w="4536" w:type="dxa"/>
          </w:tcPr>
          <w:p w14:paraId="52443CDD" w14:textId="38FBFB3F" w:rsidR="00CE5120" w:rsidRPr="00867DF6" w:rsidRDefault="00CE5120" w:rsidP="0076623E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Ibadah itu adalah sebuah perniagaan yang membahagi</w:t>
            </w:r>
            <w:r w:rsidR="005F6A0A" w:rsidRPr="00867DF6">
              <w:rPr>
                <w:rFonts w:asciiTheme="majorBidi" w:hAnsiTheme="majorBidi" w:cstheme="majorBidi"/>
              </w:rPr>
              <w:t>a</w:t>
            </w:r>
            <w:r w:rsidRPr="00867DF6">
              <w:rPr>
                <w:rFonts w:asciiTheme="majorBidi" w:hAnsiTheme="majorBidi" w:cstheme="majorBidi"/>
              </w:rPr>
              <w:t>kan</w:t>
            </w:r>
            <w:r w:rsidR="00AC0008" w:rsidRPr="00867DF6">
              <w:rPr>
                <w:rFonts w:asciiTheme="majorBidi" w:hAnsiTheme="majorBidi" w:cstheme="majorBidi"/>
              </w:rPr>
              <w:t xml:space="preserve">. </w:t>
            </w:r>
            <w:r w:rsidR="00AC0008" w:rsidRPr="00867DF6">
              <w:rPr>
                <w:rFonts w:asciiTheme="majorBidi" w:hAnsiTheme="majorBidi" w:cstheme="majorBidi"/>
              </w:rPr>
              <w:lastRenderedPageBreak/>
              <w:t>(</w:t>
            </w:r>
            <w:r w:rsidR="00AC0008" w:rsidRPr="00867DF6">
              <w:rPr>
                <w:rFonts w:asciiTheme="majorBidi" w:hAnsiTheme="majorBidi" w:cstheme="majorBidi"/>
                <w:highlight w:val="yellow"/>
              </w:rPr>
              <w:t>Perumpamaan yang disampaikan itu menggambarkan ayat2 kauniyah)</w:t>
            </w:r>
          </w:p>
          <w:p w14:paraId="1DF38DF0" w14:textId="0AF9E69E" w:rsidR="00CE5120" w:rsidRPr="00867DF6" w:rsidRDefault="00CE5120" w:rsidP="005F6A0A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5F6A0A" w:rsidRPr="00867DF6">
              <w:rPr>
                <w:rFonts w:asciiTheme="majorBidi" w:hAnsiTheme="majorBidi" w:cstheme="majorBidi"/>
              </w:rPr>
              <w:t>Seperti akhirat, kebahagiaan dunia juga terdapat dalam ibadah/Manusia dapat memperolehi kebahagiaan yang tidak terhingga melalui kelemahan dan kefakiran yang tidak terkira itu.</w:t>
            </w:r>
          </w:p>
        </w:tc>
      </w:tr>
      <w:tr w:rsidR="00CE5120" w:rsidRPr="00867DF6" w14:paraId="3D18DF83" w14:textId="77777777" w:rsidTr="00AC0008">
        <w:tc>
          <w:tcPr>
            <w:tcW w:w="2547" w:type="dxa"/>
          </w:tcPr>
          <w:p w14:paraId="3ADE8861" w14:textId="587DEF77" w:rsidR="00CE5120" w:rsidRPr="00867DF6" w:rsidRDefault="0076623E" w:rsidP="00CE512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lastRenderedPageBreak/>
              <w:t>Surah Al-Nahl:</w:t>
            </w:r>
            <w:r w:rsidRPr="00867DF6">
              <w:rPr>
                <w:rFonts w:asciiTheme="majorBidi" w:hAnsiTheme="majorBidi" w:cstheme="majorBidi"/>
              </w:rPr>
              <w:t xml:space="preserve"> 128</w:t>
            </w:r>
          </w:p>
        </w:tc>
        <w:tc>
          <w:tcPr>
            <w:tcW w:w="3118" w:type="dxa"/>
          </w:tcPr>
          <w:p w14:paraId="0622C862" w14:textId="39D532E7" w:rsidR="00CE5120" w:rsidRPr="00867DF6" w:rsidRDefault="0076623E" w:rsidP="00CE512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Kelima</w:t>
            </w:r>
          </w:p>
        </w:tc>
        <w:tc>
          <w:tcPr>
            <w:tcW w:w="4536" w:type="dxa"/>
          </w:tcPr>
          <w:p w14:paraId="4A7BDC84" w14:textId="0A0C3789" w:rsidR="005078D7" w:rsidRPr="00867DF6" w:rsidRDefault="005078D7" w:rsidP="005078D7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Mendirikan solat dan tidak melakukan dosa-dosa besar ialah tugas keinsanan yang sangat hakiki (</w:t>
            </w:r>
            <w:r w:rsidRPr="00867DF6">
              <w:rPr>
                <w:rFonts w:asciiTheme="majorBidi" w:hAnsiTheme="majorBidi" w:cstheme="majorBidi"/>
                <w:highlight w:val="yellow"/>
              </w:rPr>
              <w:t>Perumpamaan yang disampaikan itu menggambarkan ayat2 kauniyah)</w:t>
            </w:r>
          </w:p>
          <w:p w14:paraId="7F6E1497" w14:textId="33BF853D" w:rsidR="00CE5120" w:rsidRPr="00867DF6" w:rsidRDefault="005078D7" w:rsidP="005078D7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EB464D" w:rsidRPr="00867DF6">
              <w:rPr>
                <w:rFonts w:asciiTheme="majorBidi" w:hAnsiTheme="majorBidi" w:cstheme="majorBidi"/>
              </w:rPr>
              <w:t>Meninggalkan solat demi masalah sara hidup akan membawa kita ke arah lembah dosa-dosa besar.</w:t>
            </w:r>
          </w:p>
        </w:tc>
      </w:tr>
      <w:tr w:rsidR="00DE670B" w:rsidRPr="00867DF6" w14:paraId="2FFE67D8" w14:textId="77777777" w:rsidTr="00AC0008">
        <w:tc>
          <w:tcPr>
            <w:tcW w:w="2547" w:type="dxa"/>
          </w:tcPr>
          <w:p w14:paraId="7E438BC3" w14:textId="70985F2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At-Taubah:</w:t>
            </w:r>
            <w:r w:rsidRPr="00867DF6">
              <w:rPr>
                <w:rFonts w:asciiTheme="majorBidi" w:hAnsiTheme="majorBidi" w:cstheme="majorBidi"/>
              </w:rPr>
              <w:t xml:space="preserve"> 111</w:t>
            </w:r>
          </w:p>
        </w:tc>
        <w:tc>
          <w:tcPr>
            <w:tcW w:w="3118" w:type="dxa"/>
          </w:tcPr>
          <w:p w14:paraId="0055BC9E" w14:textId="18C409C3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Keenam</w:t>
            </w:r>
          </w:p>
        </w:tc>
        <w:tc>
          <w:tcPr>
            <w:tcW w:w="4536" w:type="dxa"/>
          </w:tcPr>
          <w:p w14:paraId="4ABE93B9" w14:textId="79FDAFA9" w:rsidR="00DE670B" w:rsidRPr="00867DF6" w:rsidRDefault="00EA1C93" w:rsidP="00EA1C93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Menjual diri dan harta kepada Allah SWT. (</w:t>
            </w:r>
            <w:r w:rsidRPr="00867DF6">
              <w:rPr>
                <w:rFonts w:asciiTheme="majorBidi" w:hAnsiTheme="majorBidi" w:cstheme="majorBidi"/>
                <w:highlight w:val="yellow"/>
              </w:rPr>
              <w:t>Perumpamaan yang disampaikan itu menggambarkan ayat2 kauniyah)</w:t>
            </w:r>
          </w:p>
          <w:p w14:paraId="7431A7C7" w14:textId="3CEE6C57" w:rsidR="00EA1C93" w:rsidRPr="00867DF6" w:rsidRDefault="00EA1C93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Menjadi hamba dan tentera kepada Allah SWT. Adalah satu kemuliaan yang begitu lazat sehingga amat sukar untuk ditakrifkan.</w:t>
            </w:r>
          </w:p>
        </w:tc>
      </w:tr>
      <w:tr w:rsidR="00DE670B" w:rsidRPr="00867DF6" w14:paraId="089FE1AD" w14:textId="77777777" w:rsidTr="00AC0008">
        <w:tc>
          <w:tcPr>
            <w:tcW w:w="2547" w:type="dxa"/>
          </w:tcPr>
          <w:p w14:paraId="32D68951" w14:textId="77777777" w:rsidR="00DE670B" w:rsidRPr="00867DF6" w:rsidRDefault="00821836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Al-Baqarah: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602363" w:rsidRPr="00867DF6">
              <w:rPr>
                <w:rFonts w:asciiTheme="majorBidi" w:hAnsiTheme="majorBidi" w:cstheme="majorBidi"/>
              </w:rPr>
              <w:t>255</w:t>
            </w:r>
          </w:p>
          <w:p w14:paraId="658C2FF0" w14:textId="77777777" w:rsidR="00602363" w:rsidRPr="00867DF6" w:rsidRDefault="00602363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A-li’Imraan:</w:t>
            </w:r>
            <w:r w:rsidRPr="00867DF6">
              <w:rPr>
                <w:rFonts w:asciiTheme="majorBidi" w:hAnsiTheme="majorBidi" w:cstheme="majorBidi"/>
              </w:rPr>
              <w:t xml:space="preserve"> 19</w:t>
            </w:r>
          </w:p>
          <w:p w14:paraId="4DE29692" w14:textId="7E4D782B" w:rsidR="00914E3C" w:rsidRPr="00867DF6" w:rsidRDefault="00914E3C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Hud:</w:t>
            </w:r>
            <w:r w:rsidRPr="00867DF6">
              <w:rPr>
                <w:rFonts w:asciiTheme="majorBidi" w:hAnsiTheme="majorBidi" w:cstheme="majorBidi"/>
              </w:rPr>
              <w:t xml:space="preserve"> 56</w:t>
            </w:r>
          </w:p>
        </w:tc>
        <w:tc>
          <w:tcPr>
            <w:tcW w:w="3118" w:type="dxa"/>
          </w:tcPr>
          <w:p w14:paraId="08B7355C" w14:textId="26A1D1F6" w:rsidR="00DE670B" w:rsidRPr="00867DF6" w:rsidRDefault="00602363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Kelapan</w:t>
            </w:r>
          </w:p>
        </w:tc>
        <w:tc>
          <w:tcPr>
            <w:tcW w:w="4536" w:type="dxa"/>
          </w:tcPr>
          <w:p w14:paraId="1D2E7A1A" w14:textId="102576BF" w:rsidR="00602363" w:rsidRPr="00867DF6" w:rsidRDefault="00602363" w:rsidP="00602363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Hakikat dunia ini dan roh insani yang ada dalamnya serta hakikat agama. (</w:t>
            </w:r>
            <w:r w:rsidRPr="00867DF6">
              <w:rPr>
                <w:rFonts w:asciiTheme="majorBidi" w:hAnsiTheme="majorBidi" w:cstheme="majorBidi"/>
                <w:highlight w:val="yellow"/>
              </w:rPr>
              <w:t>Perumpamaan yang disampaikan itu menggambarkan ayat2 kauniyah)</w:t>
            </w:r>
          </w:p>
          <w:p w14:paraId="7786C77C" w14:textId="2E8E0AB3" w:rsidR="00DE670B" w:rsidRPr="00867DF6" w:rsidRDefault="00602363" w:rsidP="00602363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Jika tiada agama yang benar, maka dunia akan menjadi penjara dan </w:t>
            </w:r>
            <w:r w:rsidRPr="00867DF6">
              <w:rPr>
                <w:rFonts w:asciiTheme="majorBidi" w:hAnsiTheme="majorBidi" w:cstheme="majorBidi"/>
              </w:rPr>
              <w:lastRenderedPageBreak/>
              <w:t>manusia pula akan menjadi makhluk yang paling malang.</w:t>
            </w:r>
          </w:p>
        </w:tc>
      </w:tr>
      <w:tr w:rsidR="00DE670B" w:rsidRPr="00867DF6" w14:paraId="2AA27F1B" w14:textId="77777777" w:rsidTr="00AC0008">
        <w:tc>
          <w:tcPr>
            <w:tcW w:w="2547" w:type="dxa"/>
          </w:tcPr>
          <w:p w14:paraId="73010625" w14:textId="78638A06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lastRenderedPageBreak/>
              <w:t>Surah Al-A’raaf:</w:t>
            </w:r>
            <w:r w:rsidRPr="00867DF6">
              <w:rPr>
                <w:rFonts w:asciiTheme="majorBidi" w:hAnsiTheme="majorBidi" w:cstheme="majorBidi"/>
              </w:rPr>
              <w:t xml:space="preserve"> 54</w:t>
            </w:r>
          </w:p>
          <w:p w14:paraId="7988FB95" w14:textId="47228734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Al-Jumu’ah:</w:t>
            </w:r>
            <w:r w:rsidRPr="00867DF6">
              <w:rPr>
                <w:rFonts w:asciiTheme="majorBidi" w:hAnsiTheme="majorBidi" w:cstheme="majorBidi"/>
              </w:rPr>
              <w:t xml:space="preserve"> 1</w:t>
            </w:r>
          </w:p>
          <w:p w14:paraId="148216B1" w14:textId="65D6A2DB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Al-Israa’:</w:t>
            </w:r>
            <w:r w:rsidRPr="00867DF6">
              <w:rPr>
                <w:rFonts w:asciiTheme="majorBidi" w:hAnsiTheme="majorBidi" w:cstheme="majorBidi"/>
              </w:rPr>
              <w:t xml:space="preserve"> 44</w:t>
            </w:r>
          </w:p>
          <w:p w14:paraId="0E5667A6" w14:textId="24C71FC4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A-li’Imraan:</w:t>
            </w:r>
            <w:r w:rsidRPr="00867DF6">
              <w:rPr>
                <w:rFonts w:asciiTheme="majorBidi" w:hAnsiTheme="majorBidi" w:cstheme="majorBidi"/>
              </w:rPr>
              <w:t xml:space="preserve"> 6</w:t>
            </w:r>
          </w:p>
          <w:p w14:paraId="3BC8C0B6" w14:textId="6F16095B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Ar-Ra’d:</w:t>
            </w:r>
            <w:r w:rsidRPr="00867DF6">
              <w:rPr>
                <w:rFonts w:asciiTheme="majorBidi" w:hAnsiTheme="majorBidi" w:cstheme="majorBidi"/>
              </w:rPr>
              <w:t xml:space="preserve"> 2</w:t>
            </w:r>
          </w:p>
          <w:p w14:paraId="061A58AE" w14:textId="77777777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</w:p>
          <w:p w14:paraId="76329A4D" w14:textId="77777777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</w:p>
          <w:p w14:paraId="12A9BB46" w14:textId="77777777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</w:p>
          <w:p w14:paraId="1DB31067" w14:textId="77777777" w:rsidR="002D186B" w:rsidRPr="00867DF6" w:rsidRDefault="002D186B" w:rsidP="002D186B">
            <w:pPr>
              <w:spacing w:line="360" w:lineRule="auto"/>
              <w:rPr>
                <w:rFonts w:asciiTheme="majorBidi" w:hAnsiTheme="majorBidi" w:cstheme="majorBidi"/>
              </w:rPr>
            </w:pPr>
          </w:p>
          <w:p w14:paraId="78A1669D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62EA7AC9" w14:textId="4975FA22" w:rsidR="00DE670B" w:rsidRPr="00867DF6" w:rsidRDefault="002D186B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Ketiga belas</w:t>
            </w:r>
            <w:r w:rsidR="00DA517C" w:rsidRPr="00867DF6">
              <w:rPr>
                <w:rFonts w:asciiTheme="majorBidi" w:hAnsiTheme="majorBidi" w:cstheme="majorBidi"/>
              </w:rPr>
              <w:t>, Maqam Pertama</w:t>
            </w:r>
          </w:p>
        </w:tc>
        <w:tc>
          <w:tcPr>
            <w:tcW w:w="4536" w:type="dxa"/>
          </w:tcPr>
          <w:p w14:paraId="0C18D95B" w14:textId="4838A484" w:rsidR="000A3492" w:rsidRPr="00867DF6" w:rsidRDefault="000A3492" w:rsidP="000A3492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Perbandingan antara ilmu falsafah dengan ilmu al-Quran</w:t>
            </w:r>
          </w:p>
          <w:p w14:paraId="3A1C0467" w14:textId="14634DDE" w:rsidR="000A3492" w:rsidRPr="00867DF6" w:rsidRDefault="000A3492" w:rsidP="00266957">
            <w:pPr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Sesungguhnya menerusi penerangannya yang tajam,</w:t>
            </w:r>
            <w:r w:rsidRPr="00867DF6">
              <w:rPr>
                <w:rFonts w:asciiTheme="majorBidi" w:hAnsiTheme="majorBidi" w:cstheme="majorBidi"/>
                <w:i/>
                <w:iCs/>
                <w:color w:val="C00000"/>
              </w:rPr>
              <w:t xml:space="preserve"> </w:t>
            </w:r>
            <w:r w:rsidRPr="00867DF6">
              <w:rPr>
                <w:rFonts w:asciiTheme="majorBidi" w:hAnsiTheme="majorBidi" w:cstheme="majorBidi"/>
                <w:i/>
                <w:iCs/>
              </w:rPr>
              <w:t>al-Quran Mu’jiz</w:t>
            </w:r>
            <w:r w:rsidRPr="00867DF6">
              <w:rPr>
                <w:rFonts w:asciiTheme="majorBidi" w:hAnsiTheme="majorBidi" w:cstheme="majorBidi"/>
                <w:i/>
                <w:iCs/>
                <w:lang w:val="en-MY"/>
              </w:rPr>
              <w:t xml:space="preserve"> a</w:t>
            </w:r>
            <w:r w:rsidRPr="00867DF6">
              <w:rPr>
                <w:rFonts w:asciiTheme="majorBidi" w:hAnsiTheme="majorBidi" w:cstheme="majorBidi"/>
                <w:i/>
                <w:iCs/>
              </w:rPr>
              <w:t>l</w:t>
            </w:r>
            <w:r w:rsidRPr="00867DF6">
              <w:rPr>
                <w:rFonts w:asciiTheme="majorBidi" w:hAnsiTheme="majorBidi" w:cstheme="majorBidi"/>
                <w:i/>
                <w:iCs/>
                <w:lang w:val="en-MY"/>
              </w:rPr>
              <w:t>-</w:t>
            </w:r>
            <w:r w:rsidRPr="00867DF6">
              <w:rPr>
                <w:rFonts w:asciiTheme="majorBidi" w:hAnsiTheme="majorBidi" w:cstheme="majorBidi"/>
                <w:i/>
                <w:iCs/>
              </w:rPr>
              <w:t>Bayan</w:t>
            </w:r>
            <w:r w:rsidRPr="00867DF6">
              <w:rPr>
                <w:rFonts w:asciiTheme="majorBidi" w:hAnsiTheme="majorBidi" w:cstheme="majorBidi"/>
              </w:rPr>
              <w:t xml:space="preserve"> telah mengoyak tabir adat dan kebiasaan yang dipanggil dengan nama </w:t>
            </w:r>
            <w:r w:rsidRPr="00867DF6">
              <w:rPr>
                <w:rFonts w:asciiTheme="majorBidi" w:hAnsiTheme="majorBidi" w:cstheme="majorBidi"/>
                <w:i/>
                <w:iCs/>
              </w:rPr>
              <w:t>‘adiyat</w:t>
            </w:r>
            <w:r w:rsidRPr="00867DF6">
              <w:rPr>
                <w:rFonts w:asciiTheme="majorBidi" w:hAnsiTheme="majorBidi" w:cstheme="majorBidi"/>
              </w:rPr>
              <w:t xml:space="preserve"> di seluruh alam semesta dan merupakan keluarbiasaan serta mukjizat qudrat yang ada di atas </w:t>
            </w:r>
            <w:r w:rsidRPr="00867DF6">
              <w:rPr>
                <w:rFonts w:asciiTheme="majorBidi" w:hAnsiTheme="majorBidi" w:cstheme="majorBidi"/>
                <w:i/>
                <w:iCs/>
              </w:rPr>
              <w:t>maujudat</w:t>
            </w:r>
            <w:r w:rsidRPr="00867DF6">
              <w:rPr>
                <w:rFonts w:asciiTheme="majorBidi" w:hAnsiTheme="majorBidi" w:cstheme="majorBidi"/>
              </w:rPr>
              <w:t>. Ia telah mendedahkan hakikat-hakikat yang ajaib itu kepada mereka yang berakal lantas menarik pandangan iktibar mereka. Lalu ia membongkar satu khazanah ilmu yang tidak luak kepada akal-akal itu.</w:t>
            </w:r>
          </w:p>
          <w:p w14:paraId="587564A2" w14:textId="5FE1C01A" w:rsidR="00DE670B" w:rsidRPr="00867DF6" w:rsidRDefault="00DE670B" w:rsidP="000A3492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</w:tr>
      <w:tr w:rsidR="00DE670B" w:rsidRPr="00867DF6" w14:paraId="6BDDBA7D" w14:textId="77777777" w:rsidTr="00AC0008">
        <w:tc>
          <w:tcPr>
            <w:tcW w:w="2547" w:type="dxa"/>
          </w:tcPr>
          <w:p w14:paraId="46843164" w14:textId="6B18EAF2" w:rsidR="00D66381" w:rsidRPr="00867DF6" w:rsidRDefault="00D66381" w:rsidP="00D66381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Yaasiin:</w:t>
            </w:r>
            <w:r w:rsidRPr="00867DF6">
              <w:rPr>
                <w:rFonts w:asciiTheme="majorBidi" w:hAnsiTheme="majorBidi" w:cstheme="majorBidi"/>
              </w:rPr>
              <w:t xml:space="preserve"> 82</w:t>
            </w:r>
          </w:p>
          <w:p w14:paraId="35FA3855" w14:textId="5B948684" w:rsidR="004C23B0" w:rsidRPr="00867DF6" w:rsidRDefault="004C23B0" w:rsidP="00D66381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Al-Nahl:</w:t>
            </w:r>
            <w:r w:rsidRPr="00867DF6">
              <w:rPr>
                <w:rFonts w:asciiTheme="majorBidi" w:hAnsiTheme="majorBidi" w:cstheme="majorBidi"/>
              </w:rPr>
              <w:t xml:space="preserve"> 77</w:t>
            </w:r>
          </w:p>
          <w:p w14:paraId="4112C57A" w14:textId="1CE1CE73" w:rsidR="004C23B0" w:rsidRPr="00867DF6" w:rsidRDefault="004C23B0" w:rsidP="004C23B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Qaaf:</w:t>
            </w:r>
            <w:r w:rsidRPr="00867DF6">
              <w:rPr>
                <w:rFonts w:asciiTheme="majorBidi" w:hAnsiTheme="majorBidi" w:cstheme="majorBidi"/>
              </w:rPr>
              <w:t xml:space="preserve"> 16</w:t>
            </w:r>
          </w:p>
          <w:p w14:paraId="6BF96884" w14:textId="77777777" w:rsidR="004C23B0" w:rsidRPr="00867DF6" w:rsidRDefault="004C23B0" w:rsidP="00D66381">
            <w:pPr>
              <w:spacing w:line="360" w:lineRule="auto"/>
              <w:rPr>
                <w:rFonts w:asciiTheme="majorBidi" w:hAnsiTheme="majorBidi" w:cstheme="majorBidi"/>
              </w:rPr>
            </w:pPr>
          </w:p>
          <w:p w14:paraId="36F309FF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24D357A7" w14:textId="39C0867F" w:rsidR="00DE670B" w:rsidRPr="00867DF6" w:rsidRDefault="00D66381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Keempat belas, </w:t>
            </w:r>
            <w:r w:rsidR="004C23B0" w:rsidRPr="00867DF6">
              <w:rPr>
                <w:rFonts w:asciiTheme="majorBidi" w:hAnsiTheme="majorBidi" w:cstheme="majorBidi"/>
              </w:rPr>
              <w:t>Masalah Keempat</w:t>
            </w:r>
          </w:p>
        </w:tc>
        <w:tc>
          <w:tcPr>
            <w:tcW w:w="4536" w:type="dxa"/>
          </w:tcPr>
          <w:p w14:paraId="2472F11F" w14:textId="4A423CA8" w:rsidR="004C23B0" w:rsidRPr="00867DF6" w:rsidRDefault="004C23B0" w:rsidP="004C23B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Kejadian makhluk adalah sangat mudah bagi Allah SWT.</w:t>
            </w:r>
          </w:p>
          <w:p w14:paraId="5AD6573E" w14:textId="4E1429FD" w:rsidR="00DE670B" w:rsidRPr="00867DF6" w:rsidRDefault="004C23B0" w:rsidP="004C23B0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5276A4" w:rsidRPr="00867DF6">
              <w:rPr>
                <w:rFonts w:asciiTheme="majorBidi" w:hAnsiTheme="majorBidi" w:cstheme="majorBidi"/>
              </w:rPr>
              <w:t>Kejadian makhluk adalah sangat mudah bagi Allah SWT/Allah SWT sangat rapat dengan semua makhluk manakala semua makhluk itu sanagt jauh dengaNya.</w:t>
            </w:r>
          </w:p>
        </w:tc>
      </w:tr>
      <w:tr w:rsidR="00DE670B" w:rsidRPr="00867DF6" w14:paraId="79EBAF87" w14:textId="77777777" w:rsidTr="00AC0008">
        <w:tc>
          <w:tcPr>
            <w:tcW w:w="2547" w:type="dxa"/>
          </w:tcPr>
          <w:p w14:paraId="2648B8D7" w14:textId="5E8B2BB9" w:rsidR="00F04E64" w:rsidRPr="00867DF6" w:rsidRDefault="00F04E64" w:rsidP="00F04E64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A-li’Imraan:</w:t>
            </w:r>
            <w:r w:rsidRPr="00867DF6">
              <w:rPr>
                <w:rFonts w:asciiTheme="majorBidi" w:hAnsiTheme="majorBidi" w:cstheme="majorBidi"/>
              </w:rPr>
              <w:t xml:space="preserve"> 185</w:t>
            </w:r>
          </w:p>
          <w:p w14:paraId="34484CDD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54B99313" w14:textId="6B8818DC" w:rsidR="00DE670B" w:rsidRPr="00867DF6" w:rsidRDefault="00F04E64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Keempat belas, Penutup</w:t>
            </w:r>
          </w:p>
        </w:tc>
        <w:tc>
          <w:tcPr>
            <w:tcW w:w="4536" w:type="dxa"/>
          </w:tcPr>
          <w:p w14:paraId="308C34E7" w14:textId="58025F56" w:rsidR="00F04E64" w:rsidRPr="00867DF6" w:rsidRDefault="00F04E64" w:rsidP="00F04E64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Makna di sebalik kehidupan dunia ini</w:t>
            </w:r>
          </w:p>
          <w:p w14:paraId="6E4C231B" w14:textId="4CC7E50D" w:rsidR="00DE670B" w:rsidRPr="00867DF6" w:rsidRDefault="00F04E64" w:rsidP="009B6468">
            <w:pPr>
              <w:pStyle w:val="NoSpacing"/>
              <w:suppressLineNumbers/>
              <w:suppressAutoHyphens/>
              <w:contextualSpacing/>
              <w:rPr>
                <w:rFonts w:asciiTheme="majorBidi" w:hAnsiTheme="majorBidi" w:cstheme="majorBidi"/>
                <w:snapToGrid w:val="0"/>
                <w:sz w:val="24"/>
                <w:szCs w:val="24"/>
              </w:rPr>
            </w:pPr>
            <w:r w:rsidRPr="00867DF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Hikmah/Ibrah: </w:t>
            </w:r>
            <w:r w:rsidRPr="00867DF6">
              <w:rPr>
                <w:rFonts w:asciiTheme="majorBidi" w:hAnsiTheme="majorBidi" w:cstheme="majorBidi"/>
                <w:sz w:val="24"/>
                <w:szCs w:val="24"/>
              </w:rPr>
              <w:t>M</w:t>
            </w:r>
            <w:r w:rsidRPr="00867DF6">
              <w:rPr>
                <w:rFonts w:asciiTheme="majorBidi" w:hAnsiTheme="majorBidi" w:cstheme="majorBidi"/>
                <w:snapToGrid w:val="0"/>
                <w:sz w:val="24"/>
                <w:szCs w:val="24"/>
              </w:rPr>
              <w:t>embataskan pandangan kepada dunia menukar kelazatan yang mulia kepada kesakitan yang pedih.</w:t>
            </w:r>
          </w:p>
        </w:tc>
      </w:tr>
      <w:tr w:rsidR="00DE670B" w:rsidRPr="00867DF6" w14:paraId="655CB74D" w14:textId="77777777" w:rsidTr="00AC0008">
        <w:tc>
          <w:tcPr>
            <w:tcW w:w="2547" w:type="dxa"/>
          </w:tcPr>
          <w:p w14:paraId="57B7A70A" w14:textId="2A48290D" w:rsidR="009B6468" w:rsidRPr="00867DF6" w:rsidRDefault="009B6468" w:rsidP="009B6468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Az-Zalzalah:</w:t>
            </w:r>
            <w:r w:rsidRPr="00867DF6">
              <w:rPr>
                <w:rFonts w:asciiTheme="majorBidi" w:hAnsiTheme="majorBidi" w:cstheme="majorBidi"/>
              </w:rPr>
              <w:t xml:space="preserve"> 1-5</w:t>
            </w:r>
          </w:p>
          <w:p w14:paraId="61B9BD76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2DA6359B" w14:textId="4C62889A" w:rsidR="00DE670B" w:rsidRPr="00867DF6" w:rsidRDefault="00A14A3D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Keempat belas, Tambahan</w:t>
            </w:r>
          </w:p>
        </w:tc>
        <w:tc>
          <w:tcPr>
            <w:tcW w:w="4536" w:type="dxa"/>
          </w:tcPr>
          <w:p w14:paraId="4E57700C" w14:textId="0B90F6CA" w:rsidR="00A14A3D" w:rsidRPr="00867DF6" w:rsidRDefault="00A14A3D" w:rsidP="00A14A3D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Hikmah di sebalik Zalzalah</w:t>
            </w:r>
          </w:p>
          <w:p w14:paraId="5C6337B3" w14:textId="50527233" w:rsidR="00DE670B" w:rsidRPr="00867DF6" w:rsidRDefault="00A14A3D" w:rsidP="00A14A3D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Sebagai penerima wahyu dan ilham, pada pergerakan dan gempanya, bebola bumi ini bergegar dengan perintah Allah Taala.</w:t>
            </w:r>
          </w:p>
        </w:tc>
      </w:tr>
      <w:tr w:rsidR="00DE670B" w:rsidRPr="00867DF6" w14:paraId="38B0FAF4" w14:textId="77777777" w:rsidTr="00AC0008">
        <w:tc>
          <w:tcPr>
            <w:tcW w:w="2547" w:type="dxa"/>
          </w:tcPr>
          <w:p w14:paraId="60930203" w14:textId="227C6221" w:rsidR="0089354A" w:rsidRPr="00867DF6" w:rsidRDefault="0089354A" w:rsidP="0089354A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lastRenderedPageBreak/>
              <w:t>Surah A</w:t>
            </w:r>
            <w:r w:rsidR="00894BAF" w:rsidRPr="00867DF6">
              <w:rPr>
                <w:rFonts w:asciiTheme="majorBidi" w:hAnsiTheme="majorBidi" w:cstheme="majorBidi"/>
                <w:b/>
                <w:bCs/>
              </w:rPr>
              <w:t>s</w:t>
            </w:r>
            <w:r w:rsidRPr="00867DF6">
              <w:rPr>
                <w:rFonts w:asciiTheme="majorBidi" w:hAnsiTheme="majorBidi" w:cstheme="majorBidi"/>
                <w:b/>
                <w:bCs/>
              </w:rPr>
              <w:t>-</w:t>
            </w:r>
            <w:r w:rsidR="00894BAF" w:rsidRPr="00867DF6">
              <w:rPr>
                <w:rFonts w:asciiTheme="majorBidi" w:hAnsiTheme="majorBidi" w:cstheme="majorBidi"/>
                <w:b/>
                <w:bCs/>
              </w:rPr>
              <w:t>Sajdah</w:t>
            </w:r>
            <w:r w:rsidRPr="00867DF6">
              <w:rPr>
                <w:rFonts w:asciiTheme="majorBidi" w:hAnsiTheme="majorBidi" w:cstheme="majorBidi"/>
                <w:b/>
                <w:bCs/>
              </w:rPr>
              <w:t>:</w:t>
            </w:r>
            <w:r w:rsidRPr="00867DF6">
              <w:rPr>
                <w:rFonts w:asciiTheme="majorBidi" w:hAnsiTheme="majorBidi" w:cstheme="majorBidi"/>
              </w:rPr>
              <w:t xml:space="preserve"> </w:t>
            </w:r>
            <w:r w:rsidR="00894BAF" w:rsidRPr="00867DF6">
              <w:rPr>
                <w:rFonts w:asciiTheme="majorBidi" w:hAnsiTheme="majorBidi" w:cstheme="majorBidi"/>
              </w:rPr>
              <w:t>7</w:t>
            </w:r>
          </w:p>
          <w:p w14:paraId="30F0E6AE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24CE75A8" w14:textId="1FE36CA2" w:rsidR="00DE670B" w:rsidRPr="00867DF6" w:rsidRDefault="00894BAF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Kelapan belas, Noktah Kedua</w:t>
            </w:r>
          </w:p>
        </w:tc>
        <w:tc>
          <w:tcPr>
            <w:tcW w:w="4536" w:type="dxa"/>
          </w:tcPr>
          <w:p w14:paraId="1875E35A" w14:textId="0510C6F8" w:rsidR="00894BAF" w:rsidRPr="00867DF6" w:rsidRDefault="00894BAF" w:rsidP="00894BA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Rahsia ayat </w:t>
            </w:r>
            <w:r w:rsidRPr="00867DF6">
              <w:rPr>
                <w:rFonts w:asciiTheme="majorBidi" w:hAnsiTheme="majorBidi" w:cstheme="majorBidi"/>
                <w:snapToGrid w:val="0"/>
                <w:color w:val="C00000"/>
              </w:rPr>
              <w:t>اَحْسَنَ كُلَّ شَيْئٍ خَلَقَهُ</w:t>
            </w:r>
          </w:p>
          <w:p w14:paraId="1F847CB5" w14:textId="48337A9A" w:rsidR="00DE670B" w:rsidRPr="00867DF6" w:rsidRDefault="00894BAF" w:rsidP="00894BA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Pada setiap benda, hatta pada benda-benda yang tampak paling teruk memiliki satu sudut kecantikan yang hakiki.</w:t>
            </w:r>
          </w:p>
        </w:tc>
      </w:tr>
      <w:tr w:rsidR="00DE670B" w:rsidRPr="00867DF6" w14:paraId="33E57145" w14:textId="77777777" w:rsidTr="00AC0008">
        <w:tc>
          <w:tcPr>
            <w:tcW w:w="2547" w:type="dxa"/>
          </w:tcPr>
          <w:p w14:paraId="0B523812" w14:textId="78510423" w:rsidR="00170654" w:rsidRPr="00867DF6" w:rsidRDefault="00170654" w:rsidP="00170654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Surah At-Tiin:</w:t>
            </w:r>
            <w:r w:rsidRPr="00867DF6">
              <w:rPr>
                <w:rFonts w:asciiTheme="majorBidi" w:hAnsiTheme="majorBidi" w:cstheme="majorBidi"/>
              </w:rPr>
              <w:t xml:space="preserve"> 4-6</w:t>
            </w:r>
          </w:p>
          <w:p w14:paraId="78983C40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034C6CBF" w14:textId="61650F50" w:rsidR="00DE670B" w:rsidRPr="00867DF6" w:rsidRDefault="00170654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Kedua puluh tiga, Fasal Pertama, Noktah Pertama</w:t>
            </w:r>
          </w:p>
        </w:tc>
        <w:tc>
          <w:tcPr>
            <w:tcW w:w="4536" w:type="dxa"/>
          </w:tcPr>
          <w:p w14:paraId="2B16AFFC" w14:textId="21FA4B3A" w:rsidR="00170654" w:rsidRPr="00867DF6" w:rsidRDefault="00170654" w:rsidP="00170654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Kelebihan Iman</w:t>
            </w:r>
          </w:p>
          <w:p w14:paraId="25F49ADA" w14:textId="1FD0C2DF" w:rsidR="00DE670B" w:rsidRPr="00867DF6" w:rsidRDefault="00170654" w:rsidP="00170654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Dengan nur keimanan, manusia dapat naik ke martabat </w:t>
            </w:r>
            <w:r w:rsidRPr="00867DF6">
              <w:rPr>
                <w:rFonts w:asciiTheme="majorBidi" w:hAnsiTheme="majorBidi" w:cstheme="majorBidi"/>
                <w:i/>
              </w:rPr>
              <w:t>a’la ‘illiyyin</w:t>
            </w:r>
            <w:r w:rsidRPr="00867DF6">
              <w:rPr>
                <w:rFonts w:asciiTheme="majorBidi" w:hAnsiTheme="majorBidi" w:cstheme="majorBidi"/>
              </w:rPr>
              <w:t xml:space="preserve"> dan mendapat satu nilai yang layak dengan syurga. Gelap kekufuran pula menjatuhkannya ke taraf </w:t>
            </w:r>
            <w:r w:rsidRPr="00867DF6">
              <w:rPr>
                <w:rFonts w:asciiTheme="majorBidi" w:hAnsiTheme="majorBidi" w:cstheme="majorBidi"/>
                <w:i/>
              </w:rPr>
              <w:t>asfala safilin</w:t>
            </w:r>
            <w:r w:rsidRPr="00867DF6">
              <w:rPr>
                <w:rFonts w:asciiTheme="majorBidi" w:hAnsiTheme="majorBidi" w:cstheme="majorBidi"/>
              </w:rPr>
              <w:t xml:space="preserve"> dan masuk ke dalam kedudukan yang layak kepada neraka.</w:t>
            </w:r>
          </w:p>
        </w:tc>
      </w:tr>
      <w:tr w:rsidR="00DE670B" w:rsidRPr="00867DF6" w14:paraId="055282E3" w14:textId="77777777" w:rsidTr="00AC0008">
        <w:tc>
          <w:tcPr>
            <w:tcW w:w="2547" w:type="dxa"/>
          </w:tcPr>
          <w:p w14:paraId="6960BAC8" w14:textId="7DD906EB" w:rsidR="00F01495" w:rsidRPr="00867DF6" w:rsidRDefault="00F01495" w:rsidP="00F01495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 xml:space="preserve">Surah Al-Baqarah: </w:t>
            </w:r>
            <w:r w:rsidRPr="00867DF6">
              <w:rPr>
                <w:rFonts w:asciiTheme="majorBidi" w:hAnsiTheme="majorBidi" w:cstheme="majorBidi"/>
              </w:rPr>
              <w:t>257</w:t>
            </w:r>
          </w:p>
          <w:p w14:paraId="043726E8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52DC46A8" w14:textId="01456989" w:rsidR="00DE670B" w:rsidRPr="00867DF6" w:rsidRDefault="00E05920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Kalimah:</w:t>
            </w:r>
            <w:r w:rsidRPr="00867DF6">
              <w:rPr>
                <w:rFonts w:asciiTheme="majorBidi" w:hAnsiTheme="majorBidi" w:cstheme="majorBidi"/>
              </w:rPr>
              <w:t xml:space="preserve"> Kalimah Kedua puluh tiga, Fasal Pertama, Noktah Kedua</w:t>
            </w:r>
          </w:p>
        </w:tc>
        <w:tc>
          <w:tcPr>
            <w:tcW w:w="4536" w:type="dxa"/>
          </w:tcPr>
          <w:p w14:paraId="18EBD5AD" w14:textId="77777777" w:rsidR="005F117F" w:rsidRPr="00867DF6" w:rsidRDefault="005F117F" w:rsidP="005F117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Kelebihan Iman</w:t>
            </w:r>
          </w:p>
          <w:p w14:paraId="678F7398" w14:textId="6DBE0579" w:rsidR="00DE670B" w:rsidRPr="00867DF6" w:rsidRDefault="005F117F" w:rsidP="005F117F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Sebagaimana keimanan adalah nur</w:t>
            </w:r>
            <w:r w:rsidRPr="00867DF6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867DF6">
              <w:rPr>
                <w:rFonts w:asciiTheme="majorBidi" w:hAnsiTheme="majorBidi" w:cstheme="majorBidi"/>
              </w:rPr>
              <w:t xml:space="preserve">yang menerangi insan dan menjadikan semua tulisan </w:t>
            </w:r>
            <w:r w:rsidRPr="00867DF6">
              <w:rPr>
                <w:rFonts w:asciiTheme="majorBidi" w:hAnsiTheme="majorBidi" w:cstheme="majorBidi"/>
                <w:i/>
                <w:iCs/>
              </w:rPr>
              <w:t>as-Samad</w:t>
            </w:r>
            <w:r w:rsidRPr="00867DF6">
              <w:rPr>
                <w:rFonts w:asciiTheme="majorBidi" w:hAnsiTheme="majorBidi" w:cstheme="majorBidi"/>
              </w:rPr>
              <w:t xml:space="preserve"> yang ditulis di atas insan dapat dibaca, seperti itu juga ia menerangi alam semesta.</w:t>
            </w:r>
          </w:p>
        </w:tc>
      </w:tr>
      <w:tr w:rsidR="00DE670B" w:rsidRPr="00867DF6" w14:paraId="56C67A31" w14:textId="77777777" w:rsidTr="00AC0008">
        <w:tc>
          <w:tcPr>
            <w:tcW w:w="2547" w:type="dxa"/>
          </w:tcPr>
          <w:p w14:paraId="32AFC456" w14:textId="5D989425" w:rsidR="004808BD" w:rsidRPr="00867DF6" w:rsidRDefault="004808BD" w:rsidP="004808BD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 xml:space="preserve">Surah Ibrahim: </w:t>
            </w:r>
            <w:r w:rsidRPr="00867DF6">
              <w:rPr>
                <w:rFonts w:asciiTheme="majorBidi" w:hAnsiTheme="majorBidi" w:cstheme="majorBidi"/>
              </w:rPr>
              <w:t>10</w:t>
            </w:r>
          </w:p>
          <w:p w14:paraId="4973EAD2" w14:textId="77777777" w:rsidR="00DE670B" w:rsidRPr="00867DF6" w:rsidRDefault="00DE670B" w:rsidP="00DE670B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7F046881" w14:textId="5F4D01AC" w:rsidR="00DE670B" w:rsidRPr="00867DF6" w:rsidRDefault="004808BD" w:rsidP="00DE670B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Lama’at:</w:t>
            </w:r>
            <w:r w:rsidRPr="00867DF6">
              <w:rPr>
                <w:rFonts w:asciiTheme="majorBidi" w:hAnsiTheme="majorBidi" w:cstheme="majorBidi"/>
              </w:rPr>
              <w:t xml:space="preserve"> Lama’at Kedua puluh tiga</w:t>
            </w:r>
            <w:r w:rsidR="00B65424" w:rsidRPr="00867DF6">
              <w:rPr>
                <w:rFonts w:asciiTheme="majorBidi" w:hAnsiTheme="majorBidi" w:cstheme="majorBidi"/>
              </w:rPr>
              <w:t xml:space="preserve"> (Risalah Alam)</w:t>
            </w:r>
          </w:p>
        </w:tc>
        <w:tc>
          <w:tcPr>
            <w:tcW w:w="4536" w:type="dxa"/>
          </w:tcPr>
          <w:p w14:paraId="6CD2557F" w14:textId="5515CCF2" w:rsidR="004808BD" w:rsidRPr="00867DF6" w:rsidRDefault="004808BD" w:rsidP="004808BD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Bukti Kewujudan dan Keesaan Allah SWT.</w:t>
            </w:r>
          </w:p>
          <w:p w14:paraId="672A247B" w14:textId="0D49DDDD" w:rsidR="00DE670B" w:rsidRPr="00867DF6" w:rsidRDefault="004808BD" w:rsidP="004808BD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Hikmah/Ibrah:</w:t>
            </w:r>
            <w:r w:rsidRPr="00867DF6">
              <w:rPr>
                <w:rFonts w:asciiTheme="majorBidi" w:hAnsiTheme="majorBidi" w:cstheme="majorBidi"/>
              </w:rPr>
              <w:t xml:space="preserve"> Tiada benda yang berlaku dengan dirinya sendiri/Asbab atau alam semuala jadi bukan pencipta.</w:t>
            </w:r>
          </w:p>
        </w:tc>
      </w:tr>
      <w:tr w:rsidR="00476156" w:rsidRPr="00867DF6" w14:paraId="6C0CE837" w14:textId="77777777" w:rsidTr="00AC0008">
        <w:tc>
          <w:tcPr>
            <w:tcW w:w="2547" w:type="dxa"/>
          </w:tcPr>
          <w:p w14:paraId="03CDE57C" w14:textId="36E72F0E" w:rsidR="00476156" w:rsidRPr="00867DF6" w:rsidRDefault="00476156" w:rsidP="00476156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 xml:space="preserve">Surah Az-Zariyat: </w:t>
            </w:r>
            <w:r w:rsidRPr="00867DF6">
              <w:rPr>
                <w:rFonts w:asciiTheme="majorBidi" w:hAnsiTheme="majorBidi" w:cstheme="majorBidi"/>
              </w:rPr>
              <w:t>48</w:t>
            </w:r>
          </w:p>
          <w:p w14:paraId="174A9F24" w14:textId="77777777" w:rsidR="00476156" w:rsidRPr="00867DF6" w:rsidRDefault="00476156" w:rsidP="00476156">
            <w:pPr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3118" w:type="dxa"/>
          </w:tcPr>
          <w:p w14:paraId="24C7ECCA" w14:textId="4D786C1E" w:rsidR="00476156" w:rsidRPr="00867DF6" w:rsidRDefault="00476156" w:rsidP="00476156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Himpunan Lama’at:</w:t>
            </w:r>
            <w:r w:rsidRPr="00867DF6">
              <w:rPr>
                <w:rFonts w:asciiTheme="majorBidi" w:hAnsiTheme="majorBidi" w:cstheme="majorBidi"/>
              </w:rPr>
              <w:t xml:space="preserve"> Lama’at Ketiga puluh</w:t>
            </w:r>
          </w:p>
        </w:tc>
        <w:tc>
          <w:tcPr>
            <w:tcW w:w="4536" w:type="dxa"/>
          </w:tcPr>
          <w:p w14:paraId="7DCE5DA5" w14:textId="4BDD6174" w:rsidR="00266957" w:rsidRPr="00867DF6" w:rsidRDefault="00266957" w:rsidP="00266957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>Fokus Diskusi:</w:t>
            </w:r>
            <w:r w:rsidRPr="00867DF6">
              <w:rPr>
                <w:rFonts w:asciiTheme="majorBidi" w:hAnsiTheme="majorBidi" w:cstheme="majorBidi"/>
              </w:rPr>
              <w:t xml:space="preserve"> Tajalli Nama al-Quddus</w:t>
            </w:r>
          </w:p>
          <w:p w14:paraId="24D3CA84" w14:textId="5CB42606" w:rsidR="00476156" w:rsidRPr="00867DF6" w:rsidRDefault="00266957" w:rsidP="00266957">
            <w:pPr>
              <w:spacing w:line="360" w:lineRule="auto"/>
              <w:rPr>
                <w:rFonts w:asciiTheme="majorBidi" w:hAnsiTheme="majorBidi" w:cstheme="majorBidi"/>
              </w:rPr>
            </w:pPr>
            <w:r w:rsidRPr="00867DF6">
              <w:rPr>
                <w:rFonts w:asciiTheme="majorBidi" w:hAnsiTheme="majorBidi" w:cstheme="majorBidi"/>
                <w:b/>
                <w:bCs/>
              </w:rPr>
              <w:t xml:space="preserve">Hikmah/Ibrah: </w:t>
            </w:r>
            <w:r w:rsidRPr="00867DF6">
              <w:rPr>
                <w:rFonts w:asciiTheme="majorBidi" w:hAnsiTheme="majorBidi" w:cstheme="majorBidi"/>
              </w:rPr>
              <w:t>Segala makhluk di alam semesta ini dari yang terkecil hingga yang terbesar merupakan cermin yang merefleksikan nama Sang Pencipta Yang Maha Suci.</w:t>
            </w:r>
          </w:p>
        </w:tc>
      </w:tr>
    </w:tbl>
    <w:p w14:paraId="754079AF" w14:textId="77777777" w:rsidR="004D3654" w:rsidRPr="004D3654" w:rsidRDefault="004D3654" w:rsidP="0036494E">
      <w:pPr>
        <w:spacing w:line="360" w:lineRule="auto"/>
        <w:rPr>
          <w:rFonts w:ascii="Century Gothic" w:hAnsi="Century Gothic"/>
        </w:rPr>
      </w:pPr>
    </w:p>
    <w:sectPr w:rsidR="004D3654" w:rsidRPr="004D3654" w:rsidSect="003C312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B8352B" w14:textId="77777777" w:rsidR="00633424" w:rsidRDefault="00633424" w:rsidP="004D3654">
      <w:r>
        <w:separator/>
      </w:r>
    </w:p>
  </w:endnote>
  <w:endnote w:type="continuationSeparator" w:id="0">
    <w:p w14:paraId="5D477990" w14:textId="77777777" w:rsidR="00633424" w:rsidRDefault="00633424" w:rsidP="004D3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411427739"/>
      <w:docPartObj>
        <w:docPartGallery w:val="Page Numbers (Bottom of Page)"/>
        <w:docPartUnique/>
      </w:docPartObj>
    </w:sdtPr>
    <w:sdtContent>
      <w:p w14:paraId="2454DB4E" w14:textId="23900128" w:rsidR="004D3654" w:rsidRDefault="004D3654" w:rsidP="00E6022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3711590" w14:textId="77777777" w:rsidR="004D3654" w:rsidRDefault="004D3654" w:rsidP="004D365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357619999"/>
      <w:docPartObj>
        <w:docPartGallery w:val="Page Numbers (Bottom of Page)"/>
        <w:docPartUnique/>
      </w:docPartObj>
    </w:sdtPr>
    <w:sdtContent>
      <w:p w14:paraId="4FADA8A7" w14:textId="2B0A4442" w:rsidR="004D3654" w:rsidRDefault="004D3654" w:rsidP="00E6022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5E0E492" w14:textId="77777777" w:rsidR="004D3654" w:rsidRDefault="004D3654" w:rsidP="004D3654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8D8F61" w14:textId="77777777" w:rsidR="00FB744B" w:rsidRDefault="00FB74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002C2E" w14:textId="77777777" w:rsidR="00633424" w:rsidRDefault="00633424" w:rsidP="004D3654">
      <w:r>
        <w:separator/>
      </w:r>
    </w:p>
  </w:footnote>
  <w:footnote w:type="continuationSeparator" w:id="0">
    <w:p w14:paraId="6C4229CA" w14:textId="77777777" w:rsidR="00633424" w:rsidRDefault="00633424" w:rsidP="004D36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DAEE72" w14:textId="32DF622F" w:rsidR="00FB744B" w:rsidRDefault="00FB744B">
    <w:pPr>
      <w:pStyle w:val="Header"/>
    </w:pPr>
    <w:r>
      <w:rPr>
        <w:noProof/>
      </w:rPr>
      <w:pict w14:anchorId="51AB476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63188" o:spid="_x0000_s1029" type="#_x0000_t136" style="position:absolute;margin-left:0;margin-top:0;width:571.85pt;height:87.95pt;rotation:315;z-index:-251655168;mso-position-horizontal:center;mso-position-horizontal-relative:margin;mso-position-vertical:center;mso-position-vertical-relative:margin" o:allowincell="f" fillcolor="#747070 [1614]" stroked="f">
          <v:fill opacity=".5"/>
          <v:textpath style="font-family:&quot;Dosis ExtraBold&quot;;font-size:1pt" string="USIM Datase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ADA9C" w14:textId="569D8138" w:rsidR="00FB744B" w:rsidRDefault="00FB744B">
    <w:pPr>
      <w:pStyle w:val="Header"/>
    </w:pPr>
    <w:r>
      <w:rPr>
        <w:noProof/>
      </w:rPr>
      <w:pict w14:anchorId="27C89F8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63189" o:spid="_x0000_s1030" type="#_x0000_t136" style="position:absolute;margin-left:0;margin-top:0;width:571.85pt;height:87.95pt;rotation:315;z-index:-251653120;mso-position-horizontal:center;mso-position-horizontal-relative:margin;mso-position-vertical:center;mso-position-vertical-relative:margin" o:allowincell="f" fillcolor="#747070 [1614]" stroked="f">
          <v:fill opacity=".5"/>
          <v:textpath style="font-family:&quot;Dosis ExtraBold&quot;;font-size:1pt" string="USIM Datase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4DB26D" w14:textId="6A7F2937" w:rsidR="00FB744B" w:rsidRDefault="00FB744B">
    <w:pPr>
      <w:pStyle w:val="Header"/>
    </w:pPr>
    <w:r>
      <w:rPr>
        <w:noProof/>
      </w:rPr>
      <w:pict w14:anchorId="7DBA2DE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863187" o:spid="_x0000_s1028" type="#_x0000_t136" style="position:absolute;margin-left:0;margin-top:0;width:571.85pt;height:87.95pt;rotation:315;z-index:-251657216;mso-position-horizontal:center;mso-position-horizontal-relative:margin;mso-position-vertical:center;mso-position-vertical-relative:margin" o:allowincell="f" fillcolor="#747070 [1614]" stroked="f">
          <v:fill opacity=".5"/>
          <v:textpath style="font-family:&quot;Dosis ExtraBold&quot;;font-size:1pt" string="USIM Datase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706"/>
    <w:rsid w:val="00002117"/>
    <w:rsid w:val="00061289"/>
    <w:rsid w:val="000A3492"/>
    <w:rsid w:val="000A61C0"/>
    <w:rsid w:val="000D4318"/>
    <w:rsid w:val="00145829"/>
    <w:rsid w:val="00170654"/>
    <w:rsid w:val="00191356"/>
    <w:rsid w:val="00266957"/>
    <w:rsid w:val="002D186B"/>
    <w:rsid w:val="00302F06"/>
    <w:rsid w:val="0036494E"/>
    <w:rsid w:val="003C3126"/>
    <w:rsid w:val="00446AD6"/>
    <w:rsid w:val="00476156"/>
    <w:rsid w:val="004808BD"/>
    <w:rsid w:val="004C23B0"/>
    <w:rsid w:val="004D3654"/>
    <w:rsid w:val="005078D7"/>
    <w:rsid w:val="0052368F"/>
    <w:rsid w:val="005276A4"/>
    <w:rsid w:val="00532E67"/>
    <w:rsid w:val="00581D6C"/>
    <w:rsid w:val="005940AD"/>
    <w:rsid w:val="005A249B"/>
    <w:rsid w:val="005F117F"/>
    <w:rsid w:val="005F6A0A"/>
    <w:rsid w:val="00602363"/>
    <w:rsid w:val="00633424"/>
    <w:rsid w:val="006D1B3B"/>
    <w:rsid w:val="006D6784"/>
    <w:rsid w:val="006D787D"/>
    <w:rsid w:val="006E288A"/>
    <w:rsid w:val="00733F69"/>
    <w:rsid w:val="0076623E"/>
    <w:rsid w:val="00780FDD"/>
    <w:rsid w:val="00794F3E"/>
    <w:rsid w:val="00821836"/>
    <w:rsid w:val="00867DF6"/>
    <w:rsid w:val="0089354A"/>
    <w:rsid w:val="00894BAF"/>
    <w:rsid w:val="008C11F4"/>
    <w:rsid w:val="00914E3C"/>
    <w:rsid w:val="00976BE7"/>
    <w:rsid w:val="009B6468"/>
    <w:rsid w:val="009E2699"/>
    <w:rsid w:val="00A14A3D"/>
    <w:rsid w:val="00AC0008"/>
    <w:rsid w:val="00B53983"/>
    <w:rsid w:val="00B65424"/>
    <w:rsid w:val="00BD486F"/>
    <w:rsid w:val="00BD7706"/>
    <w:rsid w:val="00C32812"/>
    <w:rsid w:val="00C57472"/>
    <w:rsid w:val="00CE5120"/>
    <w:rsid w:val="00D66381"/>
    <w:rsid w:val="00D85934"/>
    <w:rsid w:val="00DA517C"/>
    <w:rsid w:val="00DB5D4D"/>
    <w:rsid w:val="00DE2B08"/>
    <w:rsid w:val="00DE670B"/>
    <w:rsid w:val="00E05920"/>
    <w:rsid w:val="00E34A5B"/>
    <w:rsid w:val="00E6684C"/>
    <w:rsid w:val="00EA1C93"/>
    <w:rsid w:val="00EB464D"/>
    <w:rsid w:val="00F01495"/>
    <w:rsid w:val="00F04E64"/>
    <w:rsid w:val="00F701C7"/>
    <w:rsid w:val="00FB744B"/>
    <w:rsid w:val="00FF6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6859A0"/>
  <w15:chartTrackingRefBased/>
  <w15:docId w15:val="{2C743417-FBE7-4448-931D-D49A208AA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7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D36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3654"/>
  </w:style>
  <w:style w:type="character" w:styleId="PageNumber">
    <w:name w:val="page number"/>
    <w:basedOn w:val="DefaultParagraphFont"/>
    <w:uiPriority w:val="99"/>
    <w:semiHidden/>
    <w:unhideWhenUsed/>
    <w:rsid w:val="004D3654"/>
  </w:style>
  <w:style w:type="character" w:customStyle="1" w:styleId="NoSpacingChar">
    <w:name w:val="No Spacing Char"/>
    <w:link w:val="NoSpacing"/>
    <w:uiPriority w:val="1"/>
    <w:rsid w:val="000A3492"/>
    <w:rPr>
      <w:rFonts w:ascii="Calibri" w:eastAsia="Calibri" w:hAnsi="Calibri" w:cs="Times New Roman"/>
      <w:sz w:val="22"/>
      <w:szCs w:val="22"/>
      <w:lang w:val="en-US" w:bidi="en-US"/>
    </w:rPr>
  </w:style>
  <w:style w:type="paragraph" w:styleId="NoSpacing">
    <w:name w:val="No Spacing"/>
    <w:basedOn w:val="Normal"/>
    <w:link w:val="NoSpacingChar"/>
    <w:uiPriority w:val="1"/>
    <w:qFormat/>
    <w:rsid w:val="000A3492"/>
    <w:pPr>
      <w:widowControl w:val="0"/>
    </w:pPr>
    <w:rPr>
      <w:rFonts w:ascii="Calibri" w:eastAsia="Calibri" w:hAnsi="Calibri" w:cs="Times New Roman"/>
      <w:sz w:val="22"/>
      <w:szCs w:val="22"/>
      <w:lang w:val="en-US" w:bidi="en-US"/>
    </w:rPr>
  </w:style>
  <w:style w:type="paragraph" w:styleId="NormalWeb">
    <w:name w:val="Normal (Web)"/>
    <w:basedOn w:val="Normal"/>
    <w:unhideWhenUsed/>
    <w:rsid w:val="00867DF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B744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74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307CEE-3A2C-1846-874C-3F41BB476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830</Words>
  <Characters>4734</Characters>
  <Application>Microsoft Office Word</Application>
  <DocSecurity>0</DocSecurity>
  <Lines>39</Lines>
  <Paragraphs>11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Rozana Kamdani</cp:lastModifiedBy>
  <cp:revision>5</cp:revision>
  <dcterms:created xsi:type="dcterms:W3CDTF">2024-02-15T07:31:00Z</dcterms:created>
  <dcterms:modified xsi:type="dcterms:W3CDTF">2024-07-10T03:25:00Z</dcterms:modified>
</cp:coreProperties>
</file>